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6"/>
          <w:szCs w:val="46"/>
        </w:rPr>
      </w:pPr>
      <w:bookmarkStart w:colFirst="0" w:colLast="0" w:name="_jdryn69blclb" w:id="0"/>
      <w:bookmarkEnd w:id="0"/>
      <w:r w:rsidDel="00000000" w:rsidR="00000000" w:rsidRPr="00000000">
        <w:rPr>
          <w:sz w:val="46"/>
          <w:szCs w:val="46"/>
          <w:rtl w:val="0"/>
        </w:rPr>
        <w:t xml:space="preserve">New Mexico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New Mexico</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Martin Heinrich (D) and Ben Ray Lujàn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784,300 enrolled in Medicaid in New Mexico</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4 out of 9 working-age adults with disabilities or over 77,000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4 out of 7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7 out of 10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176,000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55% of births in NM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Federal Medicaid cuts could lead to further rollback, as New Mexico’s trigger law could cut state Medicaid funding if federal funding falls below a certain level.  </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Medicaid cuts would really hurt New Mexico.</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New Mexico.</w:t>
      </w:r>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2"/>
        </w:numPr>
        <w:ind w:left="1440" w:hanging="360"/>
      </w:pPr>
      <w:hyperlink r:id="rId15">
        <w:r w:rsidDel="00000000" w:rsidR="00000000" w:rsidRPr="00000000">
          <w:rPr>
            <w:color w:val="1155cc"/>
            <w:u w:val="single"/>
            <w:rtl w:val="0"/>
          </w:rPr>
          <w:t xml:space="preserve">The state GDP could shrink by over $1.1 billion and almost 12,000 jobs could be lost in 2026</w:t>
        </w:r>
      </w:hyperlink>
      <w:r w:rsidDel="00000000" w:rsidR="00000000" w:rsidRPr="00000000">
        <w:rPr>
          <w:rtl w:val="0"/>
        </w:rPr>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$753 million</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218,000 more uninsured people in New Mexico and almost 700 more lives lost per year</w:t>
        </w:r>
      </w:hyperlink>
      <w:r w:rsidDel="00000000" w:rsidR="00000000" w:rsidRPr="00000000">
        <w:rPr>
          <w:rtl w:val="0"/>
        </w:rPr>
      </w:r>
    </w:p>
    <w:p w:rsidR="00000000" w:rsidDel="00000000" w:rsidP="00000000" w:rsidRDefault="00000000" w:rsidRPr="00000000" w14:paraId="00000051">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NM"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